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43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2560"/>
        <w:gridCol w:w="1216"/>
        <w:gridCol w:w="1380"/>
        <w:gridCol w:w="2129"/>
        <w:gridCol w:w="1559"/>
        <w:gridCol w:w="1532"/>
        <w:gridCol w:w="1700"/>
        <w:gridCol w:w="16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4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附件：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4340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2"/>
                <w:szCs w:val="32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拟评为2022年度（上半年）漳州市“水仙杯”奖优质工程候选名单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256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工程名称</w:t>
            </w:r>
          </w:p>
        </w:tc>
        <w:tc>
          <w:tcPr>
            <w:tcW w:w="1216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工程规模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（㎡）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结构形式/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基础类型</w:t>
            </w:r>
          </w:p>
        </w:tc>
        <w:tc>
          <w:tcPr>
            <w:tcW w:w="212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单位工程名称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单位工程规模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（㎡）</w:t>
            </w:r>
          </w:p>
        </w:tc>
        <w:tc>
          <w:tcPr>
            <w:tcW w:w="153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建设单位</w:t>
            </w:r>
          </w:p>
        </w:tc>
        <w:tc>
          <w:tcPr>
            <w:tcW w:w="170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施工单位/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项目经理</w:t>
            </w:r>
          </w:p>
        </w:tc>
        <w:tc>
          <w:tcPr>
            <w:tcW w:w="164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监理单位/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总监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西湖生态园片区（康山）棚户区改造02地块（南1#-南12#楼及02地块地下室）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43560.83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框剪/桩基础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15539.83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漳州市建筑工程有限公司/邱翔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福建互华土木工程管理有限公司/童长宁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12901.72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15119.28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诏安县中扬英才学校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44919.19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框架结构/旋挖灌注桩基础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诏安县中扬英才学校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44919.19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福建省中扬英才教育投资有限公司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锦禾建设集团有限公司/廖亚群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福建光正工程项目管理有限公司/李召春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西湖生态园片区（康山）棚户区改造01地块（北1#-北10#楼、楼梯间及01地块地下室）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47424.74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框剪/桩基础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47424.74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漳州市建筑工程有限公司/邱翔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福建宇宏工程项目管理有限公司/童长宁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检察院技术侦查用房及配套设施工程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6385.56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框架结构/桩基（混凝土预制桩）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检察院技术侦查用房及配套设施工程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6385.56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漳州市龙海区人民检察院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福建省泷澄建设集团有限公司/刘艺辉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福建源恒工程监理有限公司/林勇锋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厦门港后石港区3#通用泊位工程（散装水泥贮仓及上、卸料系统项目）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3661.73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剪力墙,框架,钢结构/桩基(混凝土灌注桩),独立基础,筏基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厦门港后石港区3#通用泊位工程（散装水泥贮仓及上、卸料系统项目）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3661.73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漳州招商局厦门湾港务有限公司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福建联谊建筑工程有限公司/谢宝石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深圳海勤工程管理有限公司/徐新华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漳州蒙发利实业有限公司3#厂房、8#厂房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23331.18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3#厂房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23331.18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漳州蒙发利实业有限公司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福建容湖建设有限公司/罗永金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福建祺兴建设集团有限公司/陈明尧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西湖生态园片区（林内）棚户区改造01地块（北1#～12#楼、商业1#楼、门卫1#～2#楼、幼儿园及地下室）（不含桩基）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93510.86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框架、剪力墙/桩基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46215.49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漳州市建筑工程有限公司/高汉勋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厦门市东区建设监理有限公司/赖洪流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12731.39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12699.85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10861.9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11002.23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亚细亚地块棚户区改造安置房工程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25672.72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框剪/桩基（混凝土灌注桩）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亚细亚地块棚户区改造安置房工程1号楼及地下室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15752.33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漳州市龙海区东跃城市建设有限公司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福建省泷澄建设集团有限公司/黄汉元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福建安华发展有限公司/张维涛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亚细亚地块棚户区改造安置房工程2号楼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9920.39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太龙（福建）商业照明股份有限公司厂房1及厂房1地下室通道、厂房2及厂房2地下室通道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23755.8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太龙（福建）商业照明股份有限公司厂房1及厂房1地下通道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11877.9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太龙（福建）商业照明股份有限公司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福建省平通市政建设有限公司/彭俐凡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福建省恒翔工程项目管理有限公司/吴阿国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太龙（福建）商业照明股份有限公司厂房2及厂房2地下通道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11877.9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西湖生态园片区（谢溪头）棚户区改造（1#~8#、9#幼儿园、10#楼、门卫及地下室）（不含桩基）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14253.3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框剪结构/桩基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西湖生态园片区（谢溪头）棚户区改造-7#楼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8194.2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漳州市建筑工程有限公司/陈哲宏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福建众亿工程项目管理有限公司/林建国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西湖生态园片区（谢溪头）棚户区改造-8#楼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6059.1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南靖县人民法院审判法庭项目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16963.84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装配式框剪结构/独立、筏板基础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南靖县人民法院审判法庭项目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16963.84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南靖县人民法院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福建七建集团有限公司/简延津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福建省宏信项目管理有限公司/林平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西湖生态园片区（上坂）棚户区改造（1#~9#、1-1#楼、3-1#楼、4-1#楼、5-1#楼、7-1#楼及地下室）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24189.44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剪力墙及框架结构/桩基础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12169.48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漳州市建筑工程有限公司/林浩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福建省宏信项目管理有限公司/林平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12019.96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漳州2019P05地块A7#-A11#、B6#-B9#、C1#-C3#、C5#、C6#、S1#及地下室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88473.91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剪力墙、框剪、框架结构/桩基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漳州2019P05地块A7#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52704.87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漳州国融房地产开发有限公司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福建省巨龙建设工程有限公司/苏锦河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厦门住总建设有限公司/祝全茂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漳州2019P05地块A8#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12630.56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漳州2019P05地块A9#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10649.79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漳州2019P05地块A11#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12488.69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紫云湾（角美2016P01地块）工程A区及地下室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33923.32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剪力墙框架结构/桩基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紫云湾（角美2016P01地块）工程A区及地下室-7#楼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33923.32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漳州海投角美房地产有限公司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厦门海投工程建设有限公司/叶太彪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厦门海投建设咨询有限公司/叶太彪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益民花园安置房项目（二期）27-36#楼及地下室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70268.99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框架、框剪结构/高强预应力管桩桩基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8584.73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漳州市芗城工业加工区开发有限公司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永富建工集团有限公司/叶辉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福州成建工程监理有限公司/池商围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13632.97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18522.71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12460.46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17068.12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9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漳浦县实验幼儿园古雷第三分园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5805.7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框架结构/PHC管桩桩基础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漳浦县实验幼儿园古雷第三分园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5805.7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漳浦县实验幼儿园古雷分园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鸿达建设有限公司/王笑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福建芗江工程项目管理有限公司/叶天仁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漳州万利达生活电器有限公司8号楼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16166.3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漳州万利达生活电器有限公司8号楼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16166.3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漳州万利达生活电器有限公司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福建佳钰建设工程有限公司/许俊逸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厦门长实建设有限公司/刘凯风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龙海市市直机关幼儿园新园建设工程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11855.26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框架结构/桩基础（灌注桩）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龙海市市直机关幼儿园新园建设工程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11855.26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龙海市市直机关幼儿园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福建全顺建设工程有限公司/揭延胜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福建省建诚工程咨询有限公司/李少中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漳浦建发·玺院—7~21#楼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56873.07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框架结构/PHC管桩桩基础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漳浦建发·玺院—7~21#楼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56873.07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福建兆睿房地产有限公司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福建巨铸集团有限公司/林亚洲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厦门象屿工程咨询管理有限公司/林泽明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万兴隆玖龙府（一期）-1#楼1a#楼，2#楼，3#楼，5#楼，9#楼及地下室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87682.53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框剪结构/天然地基、预应力高强混凝土管桩桩基基础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万兴隆玖龙府（一期）-1#楼1a#楼及地下室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25819.52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漳州万鑫隆置业发展有限公司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福建省晋南建设集团有限公司/洪建强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福建闽华晟工程管理有限公司/梁茵茹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万兴隆玖龙府（一期）-2#楼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12570.48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万兴隆玖龙府（一期）-3#楼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12005.64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万兴隆玖龙府（一期）-5#楼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12645.94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万兴隆玖龙府（一期）-9#楼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24640.95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锦绣碧湖A区A-2地块5#-12#楼及其A-2地下室（不含幼儿园）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146382.48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框架结构、框剪结构/桩基础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15907.8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漳州特房开发有限公司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厦门桓隆圣建设有限公司/刘文振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厦门市筼筜新市区工程监理有限公司/曾斯波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10810.45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67921.25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15088.43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13781.68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12319.94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10552.93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漳州奥佳华智能健康产业园区（二期）（1#厂房、2#厂房、门卫、设备房1及地下室B）工程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51383.73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漳州奥佳华智能健康产业园区（二期）（1#厂房、2#厂房、门卫、设备房1及地下室B）工程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51383.73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漳州奥佳华智能健康设备有限公司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厦门鹭鸿腾建设工程有限公司/张进辉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厦门市筼筜新市区工程监理有限公司/蔡志坤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建发·央誉1#-16#楼、1#配电室、2#配电室、3#配电室(兼开闭所）、发电机房、物业门卫及地下室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111795.79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框架、剪力墙、钢结构/混凝土灌注桩、混凝土预制桩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1#楼及1#配电室及地下室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45090.33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福建兆盛房地产有限公司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福建鑫达建设集团有限公司/吴似金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厦门诚实工程咨询有限公司/刘新民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2#楼及2#配电室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15501.46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3#楼及3#配电室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16726.93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17239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17238.07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漳州2019P05地块A1#-A3#、A5#、A6#、A12#、B1#-B3#、B5#及地下室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66908.89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框架、剪力墙/旋挖成孔灌注桩、锤击PHC管桩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漳州2019P05地块A3#及地下室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41556.63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漳州国融房地产开发有限公司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中建四局建设发展有限公司/胡泽铭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厦门住总建设工程监理有限公司/祝全茂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漳州2019P05地块A5#及地下室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12863.57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漳州2019P05地块A12#及地下室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12488.69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金鼎都8号项目-高层3、4、8号楼及其地下室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29261.29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框剪结构/冲孔灌注桩基础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金鼎都8号项目 高层3、4、8号楼及其地下室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29261.29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东山名胜房地产开发有限公司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福建忠科建设有限公司/黄丽敏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厦门市筼筜新市区工程监理有限公司/陈晓晖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漳州招商局经济技术开发区大径片区棚户区改造项目（一期）安居房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98784.28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纯剪结构、框架结构/桩基础、天然基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漳州招商局经济技术开发区大径片区棚户区改造项目（一期）安居房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98784.28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福建一建集团漳州开发区建设有限公司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福建一建集团有限公司/罗立坤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福建安华发展有限公司/宁杰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漳州蓝田经济开发区园区提升改造-龙祥北路（迎宾路至樟山路）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78639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沥青混凝土/旧混凝土路面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漳州蓝田经济开发区园区提升改造-龙祥北路（迎宾路至樟山路）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78639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漳州蓝田经济开发区管委会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福建路港（集团）有限公司/庄惠昌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中泰天顺集团有限责任公司/吕耘祥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南江滨路与马洲大桥连接线工程（马洲大桥项目）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408.5m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钢筋混凝土结构、沥青混凝土面层/混凝土灌注桩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南江滨路与马洲大桥连接线工程(马洲大桥项目）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408.5m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漳州市通顺交通建设有限公司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宁波市政工程建设集团股份有限公司/夏海滨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济南市建设监理有限公司/廖荣林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南靖县靖城新区基础设施建设一期高新东路（金城路—廍前大道）市政道路工程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16907.08万元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钢筋混凝土结构、沥青混凝土面层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南靖县靖城新区基础设施建设一期高新东路（金城路—廍前大道）市政道路工程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16907.08万元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漳州靖圆发展有限公司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中建远南集团有限公司/黄玉萍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福建宇宏工程项目管理有限公司/庄昌明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漳州市芝山南路跨江桥梁及连接线工程（瑞京路-琥珀路）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83408.65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钢筋混凝土结构、钢结构、沥青混凝土面层/混凝土灌注桩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漳州市芝山南路跨江桥梁及连接线工程（瑞京路-琥珀路）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83408.65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漳州市通和建设投资有限公司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中交第二航务工程局有限公司/胡永波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中鸿亿博集团有限公司/代帮武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华安县城关大同路、文化路等五条市政道路及配套设施改造工程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33670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钢筋混凝土结构、沥青混凝土面层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华安县城关大同路、文化路等五条市政道路及配套设施改造工程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33670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华安县市政建设投资开发有限公司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福建磊鑫（集团）有限公司/陈峰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福建光正工程项目管理有限公司/曾新乾</w:t>
            </w:r>
          </w:p>
        </w:tc>
      </w:tr>
    </w:tbl>
    <w:p>
      <w:pPr>
        <w:pStyle w:val="7"/>
        <w:shd w:val="clear" w:color="auto" w:fill="FFFFFF"/>
        <w:wordWrap w:val="0"/>
        <w:spacing w:before="0" w:beforeAutospacing="0" w:after="0" w:afterAutospacing="0"/>
        <w:ind w:right="640"/>
        <w:rPr>
          <w:rFonts w:cs="Times New Roman" w:asciiTheme="minorEastAsia" w:hAnsiTheme="minorEastAsia" w:eastAsiaTheme="minorEastAsia"/>
          <w:kern w:val="2"/>
          <w:sz w:val="32"/>
          <w:szCs w:val="32"/>
        </w:rPr>
      </w:pPr>
    </w:p>
    <w:p>
      <w:pPr>
        <w:pStyle w:val="7"/>
        <w:shd w:val="clear" w:color="auto" w:fill="FFFFFF"/>
        <w:wordWrap w:val="0"/>
        <w:spacing w:before="0" w:beforeAutospacing="0" w:after="0" w:afterAutospacing="0"/>
        <w:ind w:right="640"/>
        <w:rPr>
          <w:rFonts w:cs="Times New Roman" w:asciiTheme="minorEastAsia" w:hAnsiTheme="minorEastAsia" w:eastAsiaTheme="minorEastAsia"/>
          <w:kern w:val="2"/>
          <w:sz w:val="32"/>
          <w:szCs w:val="32"/>
        </w:rPr>
      </w:pPr>
    </w:p>
    <w:sectPr>
      <w:footerReference r:id="rId3" w:type="default"/>
      <w:pgSz w:w="16838" w:h="11906" w:orient="landscape"/>
      <w:pgMar w:top="1418" w:right="1440" w:bottom="1418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609326"/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8</w:t>
        </w:r>
        <w:r>
          <w:rPr>
            <w:lang w:val="zh-CN"/>
          </w:rP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0ODc2N2UwYmM5NGYxNzU0ZWQzMGZmMDQ2NjNlODQifQ=="/>
  </w:docVars>
  <w:rsids>
    <w:rsidRoot w:val="007E355F"/>
    <w:rsid w:val="000075E8"/>
    <w:rsid w:val="00042D83"/>
    <w:rsid w:val="00063A08"/>
    <w:rsid w:val="00073D47"/>
    <w:rsid w:val="0008629B"/>
    <w:rsid w:val="000957EE"/>
    <w:rsid w:val="000F7222"/>
    <w:rsid w:val="001649AC"/>
    <w:rsid w:val="001676B2"/>
    <w:rsid w:val="00191E42"/>
    <w:rsid w:val="001A261E"/>
    <w:rsid w:val="001B1B1B"/>
    <w:rsid w:val="001D3D3D"/>
    <w:rsid w:val="00253EF0"/>
    <w:rsid w:val="00273E18"/>
    <w:rsid w:val="0029576B"/>
    <w:rsid w:val="002B0D85"/>
    <w:rsid w:val="002B0F4A"/>
    <w:rsid w:val="002B61AE"/>
    <w:rsid w:val="002B70D5"/>
    <w:rsid w:val="002C3895"/>
    <w:rsid w:val="002D5BC1"/>
    <w:rsid w:val="002E74E7"/>
    <w:rsid w:val="0031165C"/>
    <w:rsid w:val="003408BE"/>
    <w:rsid w:val="00350460"/>
    <w:rsid w:val="00376A2A"/>
    <w:rsid w:val="003C26A7"/>
    <w:rsid w:val="003C35B4"/>
    <w:rsid w:val="003C4A20"/>
    <w:rsid w:val="003C4E9A"/>
    <w:rsid w:val="003D10B2"/>
    <w:rsid w:val="003F055D"/>
    <w:rsid w:val="00411158"/>
    <w:rsid w:val="004B52EB"/>
    <w:rsid w:val="004B7580"/>
    <w:rsid w:val="005430C1"/>
    <w:rsid w:val="00547A15"/>
    <w:rsid w:val="005A39E7"/>
    <w:rsid w:val="005B4471"/>
    <w:rsid w:val="005F1580"/>
    <w:rsid w:val="006C5313"/>
    <w:rsid w:val="00717D66"/>
    <w:rsid w:val="00744EE7"/>
    <w:rsid w:val="0074660B"/>
    <w:rsid w:val="0075357B"/>
    <w:rsid w:val="00771F04"/>
    <w:rsid w:val="007D798B"/>
    <w:rsid w:val="007E355F"/>
    <w:rsid w:val="008417A9"/>
    <w:rsid w:val="00845A6F"/>
    <w:rsid w:val="008B5EB5"/>
    <w:rsid w:val="008C7570"/>
    <w:rsid w:val="008D3C0B"/>
    <w:rsid w:val="008D7A81"/>
    <w:rsid w:val="008E2F35"/>
    <w:rsid w:val="008F0BF1"/>
    <w:rsid w:val="00922D02"/>
    <w:rsid w:val="00997A32"/>
    <w:rsid w:val="00997B9B"/>
    <w:rsid w:val="00A03D81"/>
    <w:rsid w:val="00A23482"/>
    <w:rsid w:val="00A306C6"/>
    <w:rsid w:val="00A34E97"/>
    <w:rsid w:val="00A51675"/>
    <w:rsid w:val="00A51687"/>
    <w:rsid w:val="00B0229B"/>
    <w:rsid w:val="00B50903"/>
    <w:rsid w:val="00B71E00"/>
    <w:rsid w:val="00B964E8"/>
    <w:rsid w:val="00BA4BB0"/>
    <w:rsid w:val="00BB77D0"/>
    <w:rsid w:val="00BC5C32"/>
    <w:rsid w:val="00C01658"/>
    <w:rsid w:val="00C37067"/>
    <w:rsid w:val="00C52C18"/>
    <w:rsid w:val="00CD1933"/>
    <w:rsid w:val="00D06840"/>
    <w:rsid w:val="00D350F1"/>
    <w:rsid w:val="00D8156A"/>
    <w:rsid w:val="00DE245B"/>
    <w:rsid w:val="00DE4745"/>
    <w:rsid w:val="00DF6346"/>
    <w:rsid w:val="00EA7CA4"/>
    <w:rsid w:val="00EE1E1D"/>
    <w:rsid w:val="00EE4D05"/>
    <w:rsid w:val="00EF2164"/>
    <w:rsid w:val="00F160A6"/>
    <w:rsid w:val="00F23B8D"/>
    <w:rsid w:val="00F24AD4"/>
    <w:rsid w:val="00F70254"/>
    <w:rsid w:val="00F70877"/>
    <w:rsid w:val="00F92D96"/>
    <w:rsid w:val="00FA52FD"/>
    <w:rsid w:val="00FB4C8F"/>
    <w:rsid w:val="00FD30C3"/>
    <w:rsid w:val="155A4B70"/>
    <w:rsid w:val="172D194A"/>
    <w:rsid w:val="18611E24"/>
    <w:rsid w:val="4F72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20"/>
    <w:qFormat/>
    <w:uiPriority w:val="0"/>
    <w:rPr>
      <w:rFonts w:ascii="宋体" w:hAnsi="Courier New" w:eastAsia="宋体" w:cs="Times New Roman"/>
      <w:szCs w:val="20"/>
    </w:rPr>
  </w:style>
  <w:style w:type="paragraph" w:styleId="3">
    <w:name w:val="Date"/>
    <w:basedOn w:val="1"/>
    <w:next w:val="1"/>
    <w:link w:val="21"/>
    <w:semiHidden/>
    <w:unhideWhenUsed/>
    <w:qFormat/>
    <w:uiPriority w:val="99"/>
    <w:pPr>
      <w:ind w:left="100" w:leftChars="2500"/>
    </w:pPr>
    <w:rPr>
      <w:rFonts w:ascii="Calibri" w:hAnsi="Calibri" w:eastAsia="宋体" w:cs="黑体"/>
    </w:rPr>
  </w:style>
  <w:style w:type="paragraph" w:styleId="4">
    <w:name w:val="Balloon Text"/>
    <w:basedOn w:val="1"/>
    <w:link w:val="18"/>
    <w:semiHidden/>
    <w:unhideWhenUsed/>
    <w:qFormat/>
    <w:uiPriority w:val="99"/>
    <w:rPr>
      <w:rFonts w:ascii="Calibri" w:hAnsi="Calibri" w:eastAsia="宋体" w:cs="Times New Roman"/>
      <w:sz w:val="18"/>
      <w:szCs w:val="18"/>
    </w:rPr>
  </w:style>
  <w:style w:type="paragraph" w:styleId="5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unhideWhenUsed/>
    <w:qFormat/>
    <w:uiPriority w:val="99"/>
    <w:rPr>
      <w:color w:val="0000FF" w:themeColor="hyperlink"/>
      <w:u w:val="single"/>
    </w:rPr>
  </w:style>
  <w:style w:type="character" w:customStyle="1" w:styleId="13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日期 Char"/>
    <w:basedOn w:val="10"/>
    <w:link w:val="17"/>
    <w:qFormat/>
    <w:uiPriority w:val="0"/>
    <w:rPr>
      <w:rFonts w:ascii="Calibri" w:hAnsi="Calibri" w:eastAsia="宋体" w:cs="黑体"/>
    </w:rPr>
  </w:style>
  <w:style w:type="paragraph" w:customStyle="1" w:styleId="17">
    <w:name w:val="日期1"/>
    <w:basedOn w:val="1"/>
    <w:next w:val="1"/>
    <w:link w:val="16"/>
    <w:qFormat/>
    <w:uiPriority w:val="0"/>
    <w:pPr>
      <w:ind w:left="100" w:leftChars="2500"/>
    </w:pPr>
    <w:rPr>
      <w:rFonts w:ascii="Calibri" w:hAnsi="Calibri" w:eastAsia="宋体" w:cs="黑体"/>
    </w:rPr>
  </w:style>
  <w:style w:type="character" w:customStyle="1" w:styleId="18">
    <w:name w:val="批注框文本 Char"/>
    <w:basedOn w:val="10"/>
    <w:link w:val="4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9">
    <w:name w:val="apple-converted-space"/>
    <w:basedOn w:val="10"/>
    <w:qFormat/>
    <w:uiPriority w:val="0"/>
  </w:style>
  <w:style w:type="character" w:customStyle="1" w:styleId="20">
    <w:name w:val="纯文本 Char"/>
    <w:basedOn w:val="10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21">
    <w:name w:val="日期 Char1"/>
    <w:basedOn w:val="10"/>
    <w:link w:val="3"/>
    <w:semiHidden/>
    <w:qFormat/>
    <w:uiPriority w:val="99"/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3565</Words>
  <Characters>4503</Characters>
  <Lines>40</Lines>
  <Paragraphs>11</Paragraphs>
  <TotalTime>7</TotalTime>
  <ScaleCrop>false</ScaleCrop>
  <LinksUpToDate>false</LinksUpToDate>
  <CharactersWithSpaces>4504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2023-01-13T08:31:00Z</dcterms:created>
  <dc:creator>admin</dc:creator>
  <cp:lastModifiedBy>PC</cp:lastModifiedBy>
  <cp:lastPrinted>2023-01-13T08:27:00Z</cp:lastPrinted>
  <dcterms:modified xsi:type="dcterms:W3CDTF">2023-01-13T11:46:26Z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EDD438F1D0424FDD902DAFFD098166D3</vt:lpwstr>
  </property>
</Properties>
</file>