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:rsidR="00685377" w:rsidRDefault="00000000">
      <w:pPr>
        <w:widowControl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</w:t>
      </w:r>
    </w:p>
    <w:p w:rsidR="00685377" w:rsidRDefault="00000000" w:rsidP="00A82CBD">
      <w:pPr>
        <w:widowControl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企业拟申报2023年度福建省建设工程省级优质工程（闽江杯）项目核查行程</w:t>
      </w:r>
    </w:p>
    <w:tbl>
      <w:tblPr>
        <w:tblStyle w:val="af0"/>
        <w:tblpPr w:leftFromText="180" w:rightFromText="180" w:vertAnchor="text" w:tblpXSpec="center" w:tblpY="1"/>
        <w:tblOverlap w:val="never"/>
        <w:tblW w:w="9848" w:type="dxa"/>
        <w:tblLook w:val="04A0" w:firstRow="1" w:lastRow="0" w:firstColumn="1" w:lastColumn="0" w:noHBand="0" w:noVBand="1"/>
      </w:tblPr>
      <w:tblGrid>
        <w:gridCol w:w="655"/>
        <w:gridCol w:w="3278"/>
        <w:gridCol w:w="3482"/>
        <w:gridCol w:w="1000"/>
        <w:gridCol w:w="1433"/>
      </w:tblGrid>
      <w:tr w:rsidR="00685377">
        <w:trPr>
          <w:trHeight w:val="557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序号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项目名称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szCs w:val="21"/>
              </w:rPr>
              <w:t>承建单位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所在地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b/>
                <w:bCs/>
                <w:szCs w:val="21"/>
              </w:rPr>
            </w:pPr>
            <w:r>
              <w:rPr>
                <w:rFonts w:ascii="仿宋" w:eastAsia="仿宋" w:hAnsi="仿宋" w:hint="eastAsia"/>
                <w:b/>
                <w:bCs/>
                <w:szCs w:val="21"/>
              </w:rPr>
              <w:t>核查时间</w:t>
            </w:r>
          </w:p>
        </w:tc>
      </w:tr>
      <w:tr w:rsidR="00685377">
        <w:trPr>
          <w:trHeight w:val="634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通源学校（九年一贯制）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福建宏盛建设集团有限公司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龙文区</w:t>
            </w:r>
          </w:p>
        </w:tc>
        <w:tc>
          <w:tcPr>
            <w:tcW w:w="1433" w:type="dxa"/>
            <w:vMerge w:val="restart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4月21日上午</w:t>
            </w:r>
          </w:p>
        </w:tc>
      </w:tr>
      <w:tr w:rsidR="00685377">
        <w:trPr>
          <w:trHeight w:val="634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2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金盾集团运营中心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至永建设集团有限公司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龙文区</w:t>
            </w:r>
          </w:p>
        </w:tc>
        <w:tc>
          <w:tcPr>
            <w:tcW w:w="1433" w:type="dxa"/>
            <w:vMerge/>
            <w:vAlign w:val="center"/>
          </w:tcPr>
          <w:p w:rsidR="00685377" w:rsidRDefault="00685377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685377">
        <w:trPr>
          <w:trHeight w:val="788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3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漳州市教师进修学校附属小学工程总承包（EPC）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芗城区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4月21日下午</w:t>
            </w:r>
          </w:p>
        </w:tc>
      </w:tr>
      <w:tr w:rsidR="00685377">
        <w:trPr>
          <w:trHeight w:val="704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漳州芗江酒店商业综合体及装修工程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福建漳龙建投集团有限公司</w:t>
            </w:r>
          </w:p>
        </w:tc>
        <w:tc>
          <w:tcPr>
            <w:tcW w:w="1000" w:type="dxa"/>
            <w:vMerge w:val="restart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芗城区</w:t>
            </w:r>
          </w:p>
        </w:tc>
        <w:tc>
          <w:tcPr>
            <w:tcW w:w="1433" w:type="dxa"/>
            <w:vMerge w:val="restart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4月22日上午</w:t>
            </w:r>
          </w:p>
        </w:tc>
      </w:tr>
      <w:tr w:rsidR="00685377">
        <w:trPr>
          <w:trHeight w:val="704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5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漳州2021P16地块1#～3#楼及地下室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福建省兴岩建设集团有限公司</w:t>
            </w:r>
          </w:p>
        </w:tc>
        <w:tc>
          <w:tcPr>
            <w:tcW w:w="1000" w:type="dxa"/>
            <w:vMerge/>
            <w:vAlign w:val="center"/>
          </w:tcPr>
          <w:p w:rsidR="00685377" w:rsidRDefault="00685377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  <w:tc>
          <w:tcPr>
            <w:tcW w:w="1433" w:type="dxa"/>
            <w:vMerge/>
            <w:vAlign w:val="center"/>
          </w:tcPr>
          <w:p w:rsidR="00685377" w:rsidRDefault="00685377">
            <w:pPr>
              <w:jc w:val="center"/>
              <w:rPr>
                <w:rFonts w:ascii="仿宋" w:eastAsia="仿宋" w:hAnsi="仿宋" w:cs="仿宋"/>
                <w:szCs w:val="21"/>
              </w:rPr>
            </w:pPr>
          </w:p>
        </w:tc>
      </w:tr>
      <w:tr w:rsidR="00685377">
        <w:trPr>
          <w:trHeight w:val="647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6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漳州科技园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中建海峡建设发展有限公司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高新区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4月22日下午</w:t>
            </w:r>
          </w:p>
        </w:tc>
      </w:tr>
      <w:tr w:rsidR="00685377">
        <w:trPr>
          <w:trHeight w:val="596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7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漳州2022P03地块1#-10#楼及地下室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恒晟集团有限公司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芗城区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4月23日上午</w:t>
            </w:r>
          </w:p>
        </w:tc>
      </w:tr>
      <w:tr w:rsidR="00685377">
        <w:trPr>
          <w:trHeight w:val="540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8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诏安文化艺术中心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福建七建集团有限公司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诏安县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4月23日下午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9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漳州2021P16地块1#～3#楼及地下室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福建省兴岩建设集团有限公司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漳浦县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4月24日上午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10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漳州台商投资区 2021P03地块1#~10#楼及地下室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福建省龙江建设有限公司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台商投资区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4月24日下午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11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长泰新亭片区D2地块项目13#楼~40#楼及半地下室、室外配套工程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厦门特房建设工程集团有限公司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长泰区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4月25日上午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12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华安县“五馆一中心”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福建省泷澄建设集团有限公司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华安县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4月25日下午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13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锦绣碧湖C区C-2地块（5#-9#、12#、13#(岗亭）、14#楼及C-2地下室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厦门城健建设有限公司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龙文区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4月26日上午</w:t>
            </w:r>
          </w:p>
        </w:tc>
      </w:tr>
      <w:tr w:rsidR="00685377">
        <w:trPr>
          <w:trHeight w:val="761"/>
        </w:trPr>
        <w:tc>
          <w:tcPr>
            <w:tcW w:w="655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14</w:t>
            </w:r>
          </w:p>
        </w:tc>
        <w:tc>
          <w:tcPr>
            <w:tcW w:w="3278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龙海市南太武学校工程</w:t>
            </w:r>
          </w:p>
        </w:tc>
        <w:tc>
          <w:tcPr>
            <w:tcW w:w="3482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/>
                <w:szCs w:val="21"/>
              </w:rPr>
            </w:pPr>
            <w:r>
              <w:rPr>
                <w:rFonts w:ascii="仿宋" w:eastAsia="仿宋" w:hAnsi="仿宋" w:hint="eastAsia"/>
                <w:szCs w:val="21"/>
              </w:rPr>
              <w:t>乐嘉建设工程有限公司</w:t>
            </w:r>
          </w:p>
        </w:tc>
        <w:tc>
          <w:tcPr>
            <w:tcW w:w="1000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龙海区</w:t>
            </w:r>
          </w:p>
        </w:tc>
        <w:tc>
          <w:tcPr>
            <w:tcW w:w="1433" w:type="dxa"/>
            <w:vAlign w:val="center"/>
          </w:tcPr>
          <w:p w:rsidR="00685377" w:rsidRDefault="00000000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4月26日下午</w:t>
            </w:r>
          </w:p>
        </w:tc>
      </w:tr>
    </w:tbl>
    <w:p w:rsidR="00685377" w:rsidRDefault="00685377">
      <w:pPr>
        <w:pStyle w:val="a5"/>
        <w:adjustRightInd w:val="0"/>
        <w:snapToGrid w:val="0"/>
        <w:spacing w:beforeLines="50" w:before="156" w:afterLines="50" w:after="156"/>
        <w:jc w:val="left"/>
        <w:rPr>
          <w:rFonts w:ascii="仿宋" w:eastAsia="仿宋" w:hAnsi="仿宋" w:cs="宋体"/>
          <w:kern w:val="0"/>
          <w:sz w:val="32"/>
          <w:szCs w:val="32"/>
        </w:rPr>
      </w:pPr>
    </w:p>
    <w:sectPr w:rsidR="00685377"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95939" w:rsidRDefault="00795939">
      <w:r>
        <w:separator/>
      </w:r>
    </w:p>
  </w:endnote>
  <w:endnote w:type="continuationSeparator" w:id="0">
    <w:p w:rsidR="00795939" w:rsidRDefault="0079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85377" w:rsidRDefault="00000000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</w:p>
  <w:p w:rsidR="00685377" w:rsidRDefault="0068537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95939" w:rsidRDefault="00795939">
      <w:r>
        <w:separator/>
      </w:r>
    </w:p>
  </w:footnote>
  <w:footnote w:type="continuationSeparator" w:id="0">
    <w:p w:rsidR="00795939" w:rsidRDefault="00795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FB1996"/>
    <w:multiLevelType w:val="singleLevel"/>
    <w:tmpl w:val="3FFB1996"/>
    <w:lvl w:ilvl="0">
      <w:start w:val="3"/>
      <w:numFmt w:val="chineseCounting"/>
      <w:suff w:val="nothing"/>
      <w:lvlText w:val="%1、"/>
      <w:lvlJc w:val="left"/>
      <w:pPr>
        <w:ind w:left="-10"/>
      </w:pPr>
      <w:rPr>
        <w:rFonts w:hint="eastAsia"/>
      </w:rPr>
    </w:lvl>
  </w:abstractNum>
  <w:num w:numId="1" w16cid:durableId="1355350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WNiZTZhMjJjNmViYmRjNDEwMGNiMjU1Zjk3ZGI0ZmMifQ=="/>
  </w:docVars>
  <w:rsids>
    <w:rsidRoot w:val="00340119"/>
    <w:rsid w:val="001C189E"/>
    <w:rsid w:val="002B48FB"/>
    <w:rsid w:val="00340119"/>
    <w:rsid w:val="00366F34"/>
    <w:rsid w:val="00405D7A"/>
    <w:rsid w:val="0056286F"/>
    <w:rsid w:val="005F4059"/>
    <w:rsid w:val="00685377"/>
    <w:rsid w:val="00763CAB"/>
    <w:rsid w:val="007658A7"/>
    <w:rsid w:val="00795939"/>
    <w:rsid w:val="007E47F6"/>
    <w:rsid w:val="00861E24"/>
    <w:rsid w:val="00997295"/>
    <w:rsid w:val="009F322B"/>
    <w:rsid w:val="00A3539D"/>
    <w:rsid w:val="00A56BFC"/>
    <w:rsid w:val="00A82CBD"/>
    <w:rsid w:val="00B6259C"/>
    <w:rsid w:val="00C81931"/>
    <w:rsid w:val="00DA2983"/>
    <w:rsid w:val="00FA720B"/>
    <w:rsid w:val="01374E54"/>
    <w:rsid w:val="01BB7833"/>
    <w:rsid w:val="0A3D7FA9"/>
    <w:rsid w:val="0D5A41B0"/>
    <w:rsid w:val="10AA5642"/>
    <w:rsid w:val="18887BCD"/>
    <w:rsid w:val="1E450758"/>
    <w:rsid w:val="25F71FD8"/>
    <w:rsid w:val="2F2C6969"/>
    <w:rsid w:val="31720D58"/>
    <w:rsid w:val="49DA51C6"/>
    <w:rsid w:val="4CB63F40"/>
    <w:rsid w:val="4DD252B5"/>
    <w:rsid w:val="54BA6AA3"/>
    <w:rsid w:val="57DE38EC"/>
    <w:rsid w:val="5A3F13F3"/>
    <w:rsid w:val="6B964A49"/>
    <w:rsid w:val="70D82B1A"/>
    <w:rsid w:val="730B336B"/>
    <w:rsid w:val="76C2577D"/>
    <w:rsid w:val="7C0641F8"/>
    <w:rsid w:val="7C9C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0F39C5"/>
  <w15:docId w15:val="{6F20915A-A510-45FC-9EA8-0E5974EA1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uiPriority="99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qFormat/>
    <w:pPr>
      <w:jc w:val="left"/>
    </w:pPr>
    <w:rPr>
      <w:rFonts w:cs="Times New Roman"/>
    </w:rPr>
  </w:style>
  <w:style w:type="paragraph" w:styleId="a5">
    <w:name w:val="Plain Text"/>
    <w:basedOn w:val="a"/>
    <w:link w:val="a6"/>
    <w:autoRedefine/>
    <w:qFormat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autoRedefine/>
    <w:uiPriority w:val="99"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qFormat/>
    <w:rPr>
      <w:rFonts w:cs="Times New Roman"/>
      <w:sz w:val="18"/>
      <w:szCs w:val="18"/>
    </w:rPr>
  </w:style>
  <w:style w:type="paragraph" w:styleId="ab">
    <w:name w:val="footer"/>
    <w:basedOn w:val="a"/>
    <w:link w:val="ac"/>
    <w:autoRedefine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autoRedefine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autoRedefine/>
    <w:uiPriority w:val="99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af0">
    <w:name w:val="Table Grid"/>
    <w:basedOn w:val="a1"/>
    <w:autoRedefine/>
    <w:uiPriority w:val="39"/>
    <w:qFormat/>
    <w:rPr>
      <w:rFonts w:ascii="等线" w:eastAsia="等线" w:hAnsi="等线" w:cs="宋体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autoRedefine/>
    <w:uiPriority w:val="22"/>
    <w:qFormat/>
    <w:rPr>
      <w:b/>
      <w:bCs/>
    </w:rPr>
  </w:style>
  <w:style w:type="character" w:styleId="af2">
    <w:name w:val="Hyperlink"/>
    <w:basedOn w:val="a0"/>
    <w:autoRedefine/>
    <w:uiPriority w:val="99"/>
    <w:qFormat/>
    <w:rPr>
      <w:color w:val="0000FF"/>
      <w:u w:val="single"/>
    </w:rPr>
  </w:style>
  <w:style w:type="character" w:customStyle="1" w:styleId="Char">
    <w:name w:val="日期 Char"/>
    <w:basedOn w:val="a0"/>
    <w:link w:val="1"/>
    <w:autoRedefine/>
    <w:qFormat/>
  </w:style>
  <w:style w:type="paragraph" w:customStyle="1" w:styleId="1">
    <w:name w:val="日期1"/>
    <w:basedOn w:val="a"/>
    <w:next w:val="a"/>
    <w:link w:val="Char"/>
    <w:autoRedefine/>
    <w:qFormat/>
    <w:pPr>
      <w:ind w:leftChars="2500" w:left="100"/>
    </w:pPr>
  </w:style>
  <w:style w:type="character" w:customStyle="1" w:styleId="aa">
    <w:name w:val="批注框文本 字符"/>
    <w:link w:val="a9"/>
    <w:autoRedefine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autoRedefine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autoRedefine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autoRedefine/>
    <w:qFormat/>
  </w:style>
  <w:style w:type="character" w:customStyle="1" w:styleId="a6">
    <w:name w:val="纯文本 字符"/>
    <w:basedOn w:val="a0"/>
    <w:link w:val="a5"/>
    <w:autoRedefine/>
    <w:qFormat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autoRedefine/>
    <w:uiPriority w:val="99"/>
    <w:qFormat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autoRedefine/>
    <w:qFormat/>
    <w:rPr>
      <w:rFonts w:ascii="Calibri" w:hAnsi="Calibri"/>
      <w:kern w:val="2"/>
      <w:sz w:val="21"/>
      <w:szCs w:val="22"/>
    </w:rPr>
  </w:style>
  <w:style w:type="paragraph" w:customStyle="1" w:styleId="10">
    <w:name w:val="列出段落1"/>
    <w:basedOn w:val="a"/>
    <w:autoRedefine/>
    <w:uiPriority w:val="34"/>
    <w:qFormat/>
    <w:pPr>
      <w:ind w:firstLineChars="200" w:firstLine="420"/>
    </w:pPr>
    <w:rPr>
      <w:rFonts w:ascii="等线" w:eastAsia="等线" w:hAnsi="等线" w:cs="宋体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41727-F7E9-47BE-BB1B-8DE6AD0C2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602</Characters>
  <Application>Microsoft Office Word</Application>
  <DocSecurity>0</DocSecurity>
  <Lines>5</Lines>
  <Paragraphs>1</Paragraphs>
  <ScaleCrop>false</ScaleCrop>
  <Company>质监站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HUAWEI</cp:lastModifiedBy>
  <cp:revision>2</cp:revision>
  <cp:lastPrinted>2024-04-17T07:17:00Z</cp:lastPrinted>
  <dcterms:created xsi:type="dcterms:W3CDTF">2024-05-08T08:08:00Z</dcterms:created>
  <dcterms:modified xsi:type="dcterms:W3CDTF">2024-05-08T08:08:00Z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289A7A37D6914A9DA60083CF736EFE1C_13</vt:lpwstr>
  </property>
</Properties>
</file>